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238"/>
        <w:gridCol w:w="2070"/>
        <w:gridCol w:w="1620"/>
        <w:gridCol w:w="1620"/>
      </w:tblGrid>
      <w:tr w:rsidR="005527A4" w:rsidRPr="00AA3F2E" w:rsidTr="00CF00DB">
        <w:tc>
          <w:tcPr>
            <w:tcW w:w="5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F00DB">
        <w:tc>
          <w:tcPr>
            <w:tcW w:w="5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F67F7D">
              <w:rPr>
                <w:b/>
              </w:rPr>
              <w:t xml:space="preserve"> </w:t>
            </w:r>
            <w:r w:rsidR="005000AC">
              <w:rPr>
                <w:b/>
              </w:rPr>
              <w:t xml:space="preserve"> </w:t>
            </w:r>
            <w:r w:rsidR="00F67F7D">
              <w:rPr>
                <w:b/>
              </w:rPr>
              <w:t>16MS3008</w:t>
            </w:r>
          </w:p>
        </w:tc>
        <w:tc>
          <w:tcPr>
            <w:tcW w:w="20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F00DB">
        <w:tc>
          <w:tcPr>
            <w:tcW w:w="5238" w:type="dxa"/>
          </w:tcPr>
          <w:p w:rsidR="005527A4" w:rsidRPr="00AA3F2E" w:rsidRDefault="005527A4" w:rsidP="005000A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F67F7D">
              <w:rPr>
                <w:b/>
              </w:rPr>
              <w:t xml:space="preserve"> </w:t>
            </w:r>
            <w:r w:rsidR="005000AC">
              <w:rPr>
                <w:b/>
              </w:rPr>
              <w:t xml:space="preserve"> </w:t>
            </w:r>
            <w:r w:rsidR="00CF00DB">
              <w:rPr>
                <w:b/>
              </w:rPr>
              <w:t>FINANCIAL MANAGEMENT</w:t>
            </w:r>
          </w:p>
        </w:tc>
        <w:tc>
          <w:tcPr>
            <w:tcW w:w="20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52AB2" w:rsidP="00CF00DB">
            <w:pPr>
              <w:jc w:val="both"/>
            </w:pPr>
            <w:r>
              <w:t>State the Objectives of Financial Management</w:t>
            </w:r>
            <w:r w:rsidR="00CF00D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52AB2" w:rsidP="005000AC">
            <w:pPr>
              <w:jc w:val="both"/>
            </w:pPr>
            <w:r>
              <w:rPr>
                <w:bCs/>
              </w:rPr>
              <w:t>“Maximisation of profits is regarded as the proper objective of investment decision but it is  not as exclusive as maximizing shareholder’s wealth” – Comment.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210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52AB2" w:rsidP="00CF00DB">
            <w:pPr>
              <w:tabs>
                <w:tab w:val="left" w:pos="1320"/>
              </w:tabs>
              <w:jc w:val="both"/>
            </w:pPr>
            <w:r>
              <w:t>Define operating and financial leverage. How can you measure the degree of operating and financial leverage? Illustrate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210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00DB" w:rsidRDefault="00252AB2" w:rsidP="00252AB2">
            <w:pPr>
              <w:tabs>
                <w:tab w:val="left" w:pos="8548"/>
              </w:tabs>
              <w:ind w:left="432" w:hanging="432"/>
              <w:rPr>
                <w:bCs/>
              </w:rPr>
            </w:pPr>
            <w:r>
              <w:rPr>
                <w:bCs/>
              </w:rPr>
              <w:t xml:space="preserve">ONGC  Company  Ltd., has the following capital structure as on </w:t>
            </w:r>
          </w:p>
          <w:p w:rsidR="00252AB2" w:rsidRDefault="00252AB2" w:rsidP="00252AB2">
            <w:pPr>
              <w:tabs>
                <w:tab w:val="left" w:pos="8548"/>
              </w:tabs>
              <w:ind w:left="432" w:hanging="432"/>
              <w:rPr>
                <w:bCs/>
              </w:rPr>
            </w:pPr>
            <w:r>
              <w:rPr>
                <w:bCs/>
              </w:rPr>
              <w:t>March 31, 2015.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00"/>
              <w:gridCol w:w="1260"/>
            </w:tblGrid>
            <w:tr w:rsidR="00252AB2" w:rsidRPr="00C7768A" w:rsidTr="00994DD4">
              <w:trPr>
                <w:jc w:val="center"/>
              </w:trPr>
              <w:tc>
                <w:tcPr>
                  <w:tcW w:w="4500" w:type="dxa"/>
                </w:tcPr>
                <w:p w:rsidR="00252AB2" w:rsidRPr="00AA7FA0" w:rsidRDefault="00252AB2" w:rsidP="00252AB2">
                  <w:pPr>
                    <w:rPr>
                      <w:b/>
                      <w:bCs/>
                    </w:rPr>
                  </w:pPr>
                  <w:r w:rsidRPr="00AA7FA0">
                    <w:rPr>
                      <w:b/>
                      <w:bCs/>
                    </w:rPr>
                    <w:t>Sources of funds</w:t>
                  </w:r>
                </w:p>
              </w:tc>
              <w:tc>
                <w:tcPr>
                  <w:tcW w:w="1260" w:type="dxa"/>
                </w:tcPr>
                <w:p w:rsidR="00252AB2" w:rsidRPr="00AA7FA0" w:rsidRDefault="00252AB2" w:rsidP="00252AB2">
                  <w:pPr>
                    <w:jc w:val="center"/>
                    <w:rPr>
                      <w:b/>
                      <w:bCs/>
                    </w:rPr>
                  </w:pPr>
                  <w:r w:rsidRPr="00AA7FA0">
                    <w:rPr>
                      <w:rFonts w:ascii="Rupee" w:hAnsi="Rupee"/>
                      <w:b/>
                      <w:bCs/>
                    </w:rPr>
                    <w:t>Amount (Rs.)`</w:t>
                  </w:r>
                </w:p>
              </w:tc>
            </w:tr>
            <w:tr w:rsidR="00252AB2" w:rsidRPr="00C7768A" w:rsidTr="00994DD4">
              <w:trPr>
                <w:jc w:val="center"/>
              </w:trPr>
              <w:tc>
                <w:tcPr>
                  <w:tcW w:w="4500" w:type="dxa"/>
                </w:tcPr>
                <w:p w:rsidR="00252AB2" w:rsidRPr="00C7768A" w:rsidRDefault="00252AB2" w:rsidP="00252AB2">
                  <w:pPr>
                    <w:rPr>
                      <w:bCs/>
                    </w:rPr>
                  </w:pPr>
                  <w:r w:rsidRPr="00C7768A">
                    <w:rPr>
                      <w:bCs/>
                    </w:rPr>
                    <w:t>Equity share capital</w:t>
                  </w:r>
                </w:p>
              </w:tc>
              <w:tc>
                <w:tcPr>
                  <w:tcW w:w="1260" w:type="dxa"/>
                </w:tcPr>
                <w:p w:rsidR="00252AB2" w:rsidRPr="00C7768A" w:rsidRDefault="00252AB2" w:rsidP="00252AB2">
                  <w:pPr>
                    <w:jc w:val="center"/>
                    <w:rPr>
                      <w:bCs/>
                    </w:rPr>
                  </w:pPr>
                  <w:r w:rsidRPr="00C7768A">
                    <w:rPr>
                      <w:bCs/>
                    </w:rPr>
                    <w:t>40,00,000</w:t>
                  </w:r>
                </w:p>
              </w:tc>
            </w:tr>
            <w:tr w:rsidR="00252AB2" w:rsidRPr="00C7768A" w:rsidTr="00994DD4">
              <w:trPr>
                <w:jc w:val="center"/>
              </w:trPr>
              <w:tc>
                <w:tcPr>
                  <w:tcW w:w="4500" w:type="dxa"/>
                </w:tcPr>
                <w:p w:rsidR="00252AB2" w:rsidRPr="00C7768A" w:rsidRDefault="00252AB2" w:rsidP="00252AB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12</w:t>
                  </w:r>
                  <w:r w:rsidRPr="00C7768A">
                    <w:rPr>
                      <w:bCs/>
                    </w:rPr>
                    <w:t>% Preference shares</w:t>
                  </w:r>
                </w:p>
              </w:tc>
              <w:tc>
                <w:tcPr>
                  <w:tcW w:w="1260" w:type="dxa"/>
                </w:tcPr>
                <w:p w:rsidR="00252AB2" w:rsidRPr="00C7768A" w:rsidRDefault="00252AB2" w:rsidP="00252AB2">
                  <w:pPr>
                    <w:jc w:val="center"/>
                    <w:rPr>
                      <w:bCs/>
                    </w:rPr>
                  </w:pPr>
                  <w:r w:rsidRPr="00C7768A">
                    <w:rPr>
                      <w:bCs/>
                    </w:rPr>
                    <w:t>10,00,000</w:t>
                  </w:r>
                </w:p>
              </w:tc>
            </w:tr>
            <w:tr w:rsidR="00252AB2" w:rsidRPr="00C7768A" w:rsidTr="00994DD4">
              <w:trPr>
                <w:jc w:val="center"/>
              </w:trPr>
              <w:tc>
                <w:tcPr>
                  <w:tcW w:w="4500" w:type="dxa"/>
                </w:tcPr>
                <w:p w:rsidR="00252AB2" w:rsidRPr="00C7768A" w:rsidRDefault="00252AB2" w:rsidP="00252AB2">
                  <w:pPr>
                    <w:rPr>
                      <w:bCs/>
                    </w:rPr>
                  </w:pPr>
                  <w:r w:rsidRPr="00C7768A">
                    <w:rPr>
                      <w:bCs/>
                    </w:rPr>
                    <w:t>10% Debentures</w:t>
                  </w:r>
                </w:p>
              </w:tc>
              <w:tc>
                <w:tcPr>
                  <w:tcW w:w="1260" w:type="dxa"/>
                </w:tcPr>
                <w:p w:rsidR="00252AB2" w:rsidRPr="00C7768A" w:rsidRDefault="00252AB2" w:rsidP="00252AB2">
                  <w:pPr>
                    <w:jc w:val="center"/>
                    <w:rPr>
                      <w:bCs/>
                    </w:rPr>
                  </w:pPr>
                  <w:r w:rsidRPr="00C7768A">
                    <w:rPr>
                      <w:bCs/>
                    </w:rPr>
                    <w:t>30,00,000</w:t>
                  </w:r>
                </w:p>
              </w:tc>
            </w:tr>
          </w:tbl>
          <w:p w:rsidR="00CF00DB" w:rsidRDefault="00252AB2" w:rsidP="00252AB2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 xml:space="preserve">The equity share of the company sells for </w:t>
            </w:r>
            <w:r>
              <w:rPr>
                <w:rFonts w:ascii="Rupee" w:hAnsi="Rupee"/>
                <w:bCs/>
              </w:rPr>
              <w:t xml:space="preserve">Rs. </w:t>
            </w:r>
            <w:r w:rsidR="00CF00DB">
              <w:rPr>
                <w:bCs/>
              </w:rPr>
              <w:t>20.  It is expected that</w:t>
            </w:r>
          </w:p>
          <w:p w:rsidR="00CF00DB" w:rsidRDefault="00252AB2" w:rsidP="00252AB2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 xml:space="preserve">the company will pay next year dividend of </w:t>
            </w:r>
            <w:r>
              <w:rPr>
                <w:rFonts w:ascii="Rupee" w:hAnsi="Rupee"/>
                <w:bCs/>
              </w:rPr>
              <w:t xml:space="preserve"> Rs.</w:t>
            </w:r>
            <w:r>
              <w:rPr>
                <w:bCs/>
              </w:rPr>
              <w:t xml:space="preserve">2 per equity share, </w:t>
            </w:r>
          </w:p>
          <w:p w:rsidR="00CF00DB" w:rsidRDefault="00252AB2" w:rsidP="00252AB2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 xml:space="preserve">which is expected to grow at 5% forever.   Assume a 35% tax rate.  </w:t>
            </w:r>
          </w:p>
          <w:p w:rsidR="008C7BA2" w:rsidRPr="00EF5853" w:rsidRDefault="00252AB2" w:rsidP="00252AB2">
            <w:pPr>
              <w:ind w:left="432" w:hanging="432"/>
              <w:jc w:val="both"/>
            </w:pPr>
            <w:r>
              <w:rPr>
                <w:bCs/>
              </w:rPr>
              <w:t>Compute the Weighted Average Cost of Capital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52AB2" w:rsidP="005000AC">
            <w:pPr>
              <w:jc w:val="both"/>
            </w:pPr>
            <w:r>
              <w:t xml:space="preserve">Describe </w:t>
            </w:r>
            <w:r w:rsidRPr="00C163F3">
              <w:t xml:space="preserve"> the factors </w:t>
            </w:r>
            <w:r>
              <w:t>considered  for  dividend policy implemented in an organisation</w:t>
            </w:r>
            <w:r w:rsidRPr="00C163F3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4210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2AB2" w:rsidRDefault="00252AB2" w:rsidP="005000AC">
            <w:pPr>
              <w:jc w:val="both"/>
              <w:rPr>
                <w:bCs/>
              </w:rPr>
            </w:pPr>
            <w:r>
              <w:rPr>
                <w:bCs/>
              </w:rPr>
              <w:t xml:space="preserve">Details regarding three companies are given below: </w:t>
            </w:r>
          </w:p>
          <w:p w:rsidR="00252AB2" w:rsidRPr="001851BE" w:rsidRDefault="00252AB2" w:rsidP="00252AB2">
            <w:pPr>
              <w:rPr>
                <w:bCs/>
                <w:sz w:val="8"/>
              </w:rPr>
            </w:pPr>
          </w:p>
          <w:tbl>
            <w:tblPr>
              <w:tblW w:w="0" w:type="auto"/>
              <w:tblInd w:w="5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22"/>
              <w:gridCol w:w="1376"/>
              <w:gridCol w:w="1300"/>
            </w:tblGrid>
            <w:tr w:rsidR="00252AB2" w:rsidRPr="001851BE" w:rsidTr="00994DD4">
              <w:tc>
                <w:tcPr>
                  <w:tcW w:w="1722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A</w:t>
                  </w:r>
                  <w:r w:rsidRPr="001851BE">
                    <w:rPr>
                      <w:bCs/>
                    </w:rPr>
                    <w:t xml:space="preserve"> Ltd.</w:t>
                  </w:r>
                </w:p>
              </w:tc>
              <w:tc>
                <w:tcPr>
                  <w:tcW w:w="1376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  <w:r w:rsidRPr="001851BE">
                    <w:rPr>
                      <w:bCs/>
                    </w:rPr>
                    <w:t xml:space="preserve"> Ltd.</w:t>
                  </w:r>
                </w:p>
              </w:tc>
              <w:tc>
                <w:tcPr>
                  <w:tcW w:w="1300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Pr="001851BE">
                    <w:rPr>
                      <w:bCs/>
                    </w:rPr>
                    <w:t xml:space="preserve"> Ltd.</w:t>
                  </w:r>
                </w:p>
              </w:tc>
            </w:tr>
            <w:tr w:rsidR="00252AB2" w:rsidRPr="001851BE" w:rsidTr="00994DD4">
              <w:tc>
                <w:tcPr>
                  <w:tcW w:w="1722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r = 15%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Ke = 10%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 xml:space="preserve">E = </w:t>
                  </w:r>
                  <w:r>
                    <w:rPr>
                      <w:rFonts w:ascii="Rupee" w:hAnsi="Rupee"/>
                      <w:bCs/>
                    </w:rPr>
                    <w:t>Rs.</w:t>
                  </w:r>
                  <w:r w:rsidRPr="001851BE">
                    <w:rPr>
                      <w:bCs/>
                    </w:rPr>
                    <w:t>10</w:t>
                  </w:r>
                </w:p>
              </w:tc>
              <w:tc>
                <w:tcPr>
                  <w:tcW w:w="1376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r = 10%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Ke = 10%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E =Rs.</w:t>
                  </w:r>
                  <w:r w:rsidRPr="001851BE">
                    <w:rPr>
                      <w:bCs/>
                    </w:rPr>
                    <w:t>10</w:t>
                  </w:r>
                </w:p>
              </w:tc>
              <w:tc>
                <w:tcPr>
                  <w:tcW w:w="1300" w:type="dxa"/>
                  <w:vAlign w:val="center"/>
                </w:tcPr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r = 8%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>Ke = 10%</w:t>
                  </w:r>
                </w:p>
                <w:p w:rsidR="00252AB2" w:rsidRPr="001851BE" w:rsidRDefault="00252AB2" w:rsidP="00252AB2">
                  <w:pPr>
                    <w:jc w:val="center"/>
                    <w:rPr>
                      <w:bCs/>
                    </w:rPr>
                  </w:pPr>
                  <w:r w:rsidRPr="001851BE">
                    <w:rPr>
                      <w:bCs/>
                    </w:rPr>
                    <w:t xml:space="preserve">E = </w:t>
                  </w:r>
                  <w:r>
                    <w:rPr>
                      <w:rFonts w:ascii="Rupee" w:hAnsi="Rupee"/>
                      <w:bCs/>
                    </w:rPr>
                    <w:t>Rs.</w:t>
                  </w:r>
                  <w:r w:rsidRPr="001851BE">
                    <w:rPr>
                      <w:bCs/>
                    </w:rPr>
                    <w:t>10</w:t>
                  </w:r>
                </w:p>
              </w:tc>
            </w:tr>
          </w:tbl>
          <w:p w:rsidR="00252AB2" w:rsidRPr="001851BE" w:rsidRDefault="00252AB2" w:rsidP="00252AB2">
            <w:pPr>
              <w:rPr>
                <w:bCs/>
                <w:sz w:val="12"/>
              </w:rPr>
            </w:pPr>
            <w:r w:rsidRPr="001851BE">
              <w:rPr>
                <w:bCs/>
                <w:sz w:val="12"/>
              </w:rPr>
              <w:tab/>
            </w:r>
          </w:p>
          <w:p w:rsidR="00252AB2" w:rsidRDefault="00252AB2" w:rsidP="005000AC">
            <w:pPr>
              <w:jc w:val="both"/>
              <w:rPr>
                <w:bCs/>
              </w:rPr>
            </w:pPr>
            <w:r>
              <w:rPr>
                <w:bCs/>
              </w:rPr>
              <w:t>By using Walter’s Model, you are required to</w:t>
            </w:r>
          </w:p>
          <w:p w:rsidR="00252AB2" w:rsidRDefault="00252AB2" w:rsidP="005000AC">
            <w:pPr>
              <w:jc w:val="both"/>
              <w:rPr>
                <w:bCs/>
              </w:rPr>
            </w:pPr>
            <w:r>
              <w:rPr>
                <w:bCs/>
              </w:rPr>
              <w:t xml:space="preserve">Calculate the value of an equity share of each of these companies when dividend pay-out ratio is (i) 20%  (ii) 50%  (iii) 0% and </w:t>
            </w:r>
            <w:r w:rsidR="00DF2DD4">
              <w:rPr>
                <w:bCs/>
              </w:rPr>
              <w:t xml:space="preserve">                </w:t>
            </w:r>
            <w:r>
              <w:rPr>
                <w:bCs/>
              </w:rPr>
              <w:t>(iv) 100%.</w:t>
            </w:r>
          </w:p>
          <w:p w:rsidR="008C7BA2" w:rsidRPr="00EF5853" w:rsidRDefault="00252AB2" w:rsidP="005000AC">
            <w:pPr>
              <w:jc w:val="both"/>
            </w:pPr>
            <w:r>
              <w:rPr>
                <w:bCs/>
              </w:rPr>
              <w:t>Comment on the results drawn.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AB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2AB2" w:rsidRDefault="00252AB2" w:rsidP="00252AB2">
            <w:pPr>
              <w:jc w:val="both"/>
            </w:pPr>
            <w:r>
              <w:t xml:space="preserve">Your company requires additional funds of Rs.60 lakhs  to be raised for expansion purpose.  </w:t>
            </w:r>
          </w:p>
          <w:p w:rsidR="00252AB2" w:rsidRDefault="00252AB2" w:rsidP="00252AB2">
            <w:pPr>
              <w:jc w:val="both"/>
            </w:pPr>
            <w:r>
              <w:t>Examine the merits and demerits of the following</w:t>
            </w:r>
            <w:r w:rsidR="00DF2DD4">
              <w:t xml:space="preserve"> </w:t>
            </w:r>
            <w:r>
              <w:t>ins</w:t>
            </w:r>
            <w:r w:rsidR="00924043">
              <w:t xml:space="preserve">truments for your company. </w:t>
            </w:r>
          </w:p>
          <w:p w:rsidR="00252AB2" w:rsidRDefault="00252AB2" w:rsidP="00CF00DB">
            <w:pPr>
              <w:jc w:val="both"/>
            </w:pPr>
            <w:r>
              <w:t>a.</w:t>
            </w:r>
            <w:r>
              <w:tab/>
              <w:t>Redeemable Preference Shares</w:t>
            </w:r>
          </w:p>
          <w:p w:rsidR="00252AB2" w:rsidRDefault="00252AB2" w:rsidP="00CF00DB">
            <w:pPr>
              <w:jc w:val="both"/>
            </w:pPr>
            <w:r>
              <w:lastRenderedPageBreak/>
              <w:t>b.</w:t>
            </w:r>
            <w:r>
              <w:tab/>
              <w:t>Debentures</w:t>
            </w:r>
          </w:p>
          <w:p w:rsidR="008C7BA2" w:rsidRPr="00EF5853" w:rsidRDefault="00252AB2" w:rsidP="00252AB2">
            <w:pPr>
              <w:jc w:val="both"/>
            </w:pPr>
            <w:r>
              <w:t>What are the other alternatives available for you? Which would you prefer and why?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A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210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000A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00AC" w:rsidRPr="00EF5853" w:rsidRDefault="005000A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00AC" w:rsidRPr="00EF5853" w:rsidRDefault="005000A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000AC" w:rsidRPr="00EF5853" w:rsidRDefault="005000AC" w:rsidP="005000AC">
            <w:pPr>
              <w:jc w:val="both"/>
            </w:pPr>
            <w:r>
              <w:rPr>
                <w:bCs/>
              </w:rPr>
              <w:t xml:space="preserve">“Working Capital management is indispensable for any organization”. What are the determining factors of Working capital decisions?  </w:t>
            </w:r>
          </w:p>
        </w:tc>
        <w:tc>
          <w:tcPr>
            <w:tcW w:w="1170" w:type="dxa"/>
            <w:shd w:val="clear" w:color="auto" w:fill="auto"/>
          </w:tcPr>
          <w:p w:rsidR="005000AC" w:rsidRPr="00875196" w:rsidRDefault="005000A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00AC" w:rsidRPr="005814FF" w:rsidRDefault="005000AC" w:rsidP="00193F27">
            <w:pPr>
              <w:jc w:val="center"/>
            </w:pPr>
            <w:r>
              <w:t>10</w:t>
            </w:r>
          </w:p>
        </w:tc>
      </w:tr>
      <w:tr w:rsidR="005000A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000AC" w:rsidRPr="00EF5853" w:rsidRDefault="005000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00AC" w:rsidRPr="00EF5853" w:rsidRDefault="005000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00AC" w:rsidRPr="00EF5853" w:rsidRDefault="005000AC" w:rsidP="005000AC">
            <w:pPr>
              <w:jc w:val="both"/>
            </w:pPr>
            <w:r>
              <w:rPr>
                <w:bCs/>
              </w:rPr>
              <w:t>Mention the types of Working Capital.</w:t>
            </w:r>
          </w:p>
        </w:tc>
        <w:tc>
          <w:tcPr>
            <w:tcW w:w="1170" w:type="dxa"/>
            <w:shd w:val="clear" w:color="auto" w:fill="auto"/>
          </w:tcPr>
          <w:p w:rsidR="005000AC" w:rsidRPr="00875196" w:rsidRDefault="005000A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00AC" w:rsidRPr="005814FF" w:rsidRDefault="005000A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24210D" w:rsidRDefault="0024210D" w:rsidP="00E416F4">
            <w:pPr>
              <w:jc w:val="both"/>
              <w:rPr>
                <w:bCs/>
              </w:rPr>
            </w:pPr>
            <w:r>
              <w:rPr>
                <w:bCs/>
              </w:rPr>
              <w:t xml:space="preserve">Prepare a statement showing the Working Capital Requirements </w:t>
            </w:r>
            <w:r w:rsidR="00E416F4">
              <w:rPr>
                <w:bCs/>
              </w:rPr>
              <w:t xml:space="preserve"> </w:t>
            </w:r>
            <w:r>
              <w:rPr>
                <w:bCs/>
              </w:rPr>
              <w:t xml:space="preserve">forecast for a level of activity of 1,56,000 units of production.  </w:t>
            </w:r>
          </w:p>
          <w:p w:rsidR="0024210D" w:rsidRDefault="0024210D" w:rsidP="00E416F4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>The following information is available for your calculation.</w:t>
            </w:r>
          </w:p>
          <w:tbl>
            <w:tblPr>
              <w:tblW w:w="3827" w:type="dxa"/>
              <w:tblInd w:w="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13"/>
              <w:gridCol w:w="1514"/>
            </w:tblGrid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ab/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(</w:t>
                  </w:r>
                  <w:r>
                    <w:rPr>
                      <w:rFonts w:ascii="Rupee" w:hAnsi="Rupee"/>
                      <w:bCs/>
                    </w:rPr>
                    <w:t>Rs.</w:t>
                  </w:r>
                  <w:r w:rsidRPr="00FD5D6E">
                    <w:rPr>
                      <w:bCs/>
                    </w:rPr>
                    <w:t>per unit)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>Raw Materials</w:t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90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>Direct Labour</w:t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40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>Overheads</w:t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75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205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>Profit</w:t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60</w:t>
                  </w:r>
                </w:p>
              </w:tc>
            </w:tr>
            <w:tr w:rsidR="0024210D" w:rsidRPr="00FD5D6E" w:rsidTr="0024210D">
              <w:tc>
                <w:tcPr>
                  <w:tcW w:w="2313" w:type="dxa"/>
                </w:tcPr>
                <w:p w:rsidR="0024210D" w:rsidRPr="00FD5D6E" w:rsidRDefault="0024210D" w:rsidP="0024210D">
                  <w:pPr>
                    <w:jc w:val="both"/>
                    <w:rPr>
                      <w:bCs/>
                    </w:rPr>
                  </w:pPr>
                  <w:r w:rsidRPr="00FD5D6E">
                    <w:rPr>
                      <w:bCs/>
                    </w:rPr>
                    <w:t>Selling price per unit</w:t>
                  </w:r>
                </w:p>
              </w:tc>
              <w:tc>
                <w:tcPr>
                  <w:tcW w:w="1514" w:type="dxa"/>
                </w:tcPr>
                <w:p w:rsidR="0024210D" w:rsidRPr="00FD5D6E" w:rsidRDefault="0024210D" w:rsidP="0024210D">
                  <w:pPr>
                    <w:jc w:val="center"/>
                    <w:rPr>
                      <w:bCs/>
                    </w:rPr>
                  </w:pPr>
                  <w:r w:rsidRPr="00FD5D6E">
                    <w:rPr>
                      <w:bCs/>
                    </w:rPr>
                    <w:t>265</w:t>
                  </w:r>
                </w:p>
              </w:tc>
            </w:tr>
          </w:tbl>
          <w:p w:rsidR="0024210D" w:rsidRDefault="0024210D" w:rsidP="0024210D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ab/>
              <w:t>a.</w:t>
            </w:r>
            <w:r>
              <w:rPr>
                <w:bCs/>
              </w:rPr>
              <w:tab/>
              <w:t>Raw materials are in stock on average one month</w:t>
            </w:r>
          </w:p>
          <w:p w:rsidR="0024210D" w:rsidRDefault="0024210D" w:rsidP="0024210D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ab/>
              <w:t>b.</w:t>
            </w:r>
            <w:r>
              <w:rPr>
                <w:bCs/>
              </w:rPr>
              <w:tab/>
              <w:t>Materials are in process, on average 2 weeks.</w:t>
            </w:r>
          </w:p>
          <w:p w:rsidR="0024210D" w:rsidRDefault="0024210D" w:rsidP="0024210D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ab/>
              <w:t>c.</w:t>
            </w:r>
            <w:r>
              <w:rPr>
                <w:bCs/>
              </w:rPr>
              <w:tab/>
              <w:t>Finished goods are in stock, on average one month.</w:t>
            </w:r>
          </w:p>
          <w:p w:rsidR="0024210D" w:rsidRDefault="0024210D" w:rsidP="0024210D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ab/>
              <w:t>d.</w:t>
            </w:r>
            <w:r>
              <w:rPr>
                <w:bCs/>
              </w:rPr>
              <w:tab/>
              <w:t>Credit allowed by suppliers, one month</w:t>
            </w:r>
          </w:p>
          <w:p w:rsidR="0024210D" w:rsidRDefault="0024210D" w:rsidP="0024210D">
            <w:pPr>
              <w:ind w:left="432" w:hanging="432"/>
              <w:jc w:val="both"/>
              <w:rPr>
                <w:bCs/>
              </w:rPr>
            </w:pPr>
            <w:r>
              <w:rPr>
                <w:bCs/>
              </w:rPr>
              <w:tab/>
              <w:t>e.</w:t>
            </w:r>
            <w:r>
              <w:rPr>
                <w:bCs/>
              </w:rPr>
              <w:tab/>
              <w:t>Time lag in payment from debtors – 2 months.</w:t>
            </w:r>
          </w:p>
          <w:p w:rsidR="008C7BA2" w:rsidRPr="00EF5853" w:rsidRDefault="0024210D" w:rsidP="0024210D">
            <w:pPr>
              <w:ind w:left="432" w:hanging="432"/>
              <w:jc w:val="both"/>
            </w:pPr>
            <w:r>
              <w:rPr>
                <w:bCs/>
              </w:rPr>
              <w:t xml:space="preserve"> Provide 10% for contingencies.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21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210D" w:rsidP="00193F27">
            <w:pPr>
              <w:jc w:val="center"/>
            </w:pPr>
            <w:r>
              <w:t>20</w:t>
            </w:r>
          </w:p>
        </w:tc>
      </w:tr>
      <w:tr w:rsidR="00CF00D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F00DB" w:rsidRPr="00EF5853" w:rsidRDefault="00CF00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00DB" w:rsidRPr="008C7BA2" w:rsidRDefault="00CF00D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F00DB" w:rsidRPr="00875196" w:rsidRDefault="00CF00D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00DB" w:rsidRPr="005814FF" w:rsidRDefault="00CF00DB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4B83" w:rsidRDefault="007E4B83" w:rsidP="007E4B83">
            <w:pPr>
              <w:jc w:val="both"/>
            </w:pPr>
            <w:r>
              <w:t>Mittal Steel whose cost of capital is 10% is considering investing in a project on Essar Steel. The following particulars are available. (Rs. in lakhs)</w:t>
            </w:r>
            <w:r>
              <w:tab/>
            </w:r>
            <w:r>
              <w:tab/>
            </w:r>
          </w:p>
          <w:p w:rsidR="007E4B83" w:rsidRDefault="007E4B83" w:rsidP="007E4B83">
            <w:pPr>
              <w:jc w:val="both"/>
            </w:pPr>
            <w:r>
              <w:t xml:space="preserve">Initial Investment                       -       </w:t>
            </w:r>
            <w:r>
              <w:rPr>
                <w:rFonts w:ascii="Rupee" w:hAnsi="Rupee"/>
              </w:rPr>
              <w:t>Rs.</w:t>
            </w:r>
            <w:r>
              <w:t xml:space="preserve"> 90,000</w:t>
            </w:r>
          </w:p>
          <w:p w:rsidR="007E4B83" w:rsidRDefault="007E4B83" w:rsidP="007E4B83">
            <w:pPr>
              <w:jc w:val="both"/>
            </w:pPr>
          </w:p>
          <w:p w:rsidR="007E4B83" w:rsidRPr="009A26AA" w:rsidRDefault="007E4B83" w:rsidP="007E4B83">
            <w:pPr>
              <w:ind w:firstLine="432"/>
              <w:jc w:val="both"/>
              <w:rPr>
                <w:b/>
                <w:u w:val="single"/>
              </w:rPr>
            </w:pPr>
            <w:r w:rsidRPr="009A26AA">
              <w:rPr>
                <w:b/>
                <w:u w:val="single"/>
              </w:rPr>
              <w:t xml:space="preserve">Year </w:t>
            </w:r>
            <w:r w:rsidRPr="009A26AA">
              <w:rPr>
                <w:b/>
              </w:rPr>
              <w:tab/>
            </w:r>
            <w:r w:rsidRPr="009A26AA">
              <w:rPr>
                <w:b/>
              </w:rPr>
              <w:tab/>
            </w:r>
            <w:r w:rsidRPr="009A26AA">
              <w:rPr>
                <w:b/>
              </w:rPr>
              <w:tab/>
            </w:r>
            <w:r w:rsidRPr="009A26AA">
              <w:rPr>
                <w:b/>
              </w:rPr>
              <w:tab/>
            </w:r>
            <w:r w:rsidRPr="009A26AA">
              <w:rPr>
                <w:b/>
                <w:u w:val="single"/>
              </w:rPr>
              <w:t>Cash Inflows</w:t>
            </w:r>
          </w:p>
          <w:p w:rsidR="007E4B83" w:rsidRDefault="007E4B83" w:rsidP="007E4B83">
            <w:pPr>
              <w:ind w:firstLine="432"/>
              <w:jc w:val="both"/>
            </w:pPr>
            <w:r>
              <w:tab/>
              <w:t xml:space="preserve">1                  </w:t>
            </w:r>
            <w:r>
              <w:tab/>
            </w:r>
            <w:r>
              <w:tab/>
            </w:r>
            <w:r>
              <w:tab/>
              <w:t>Rs. 10,000</w:t>
            </w:r>
          </w:p>
          <w:p w:rsidR="007E4B83" w:rsidRDefault="007E4B83" w:rsidP="007E4B83">
            <w:pPr>
              <w:jc w:val="both"/>
            </w:pPr>
            <w:r>
              <w:tab/>
            </w:r>
            <w:r>
              <w:tab/>
            </w:r>
          </w:p>
          <w:p w:rsidR="007E4B83" w:rsidRDefault="007E4B83" w:rsidP="007E4B83">
            <w:pPr>
              <w:ind w:firstLine="720"/>
              <w:jc w:val="both"/>
            </w:pPr>
            <w:r>
              <w:t xml:space="preserve">2                   </w:t>
            </w:r>
            <w:r>
              <w:tab/>
            </w:r>
            <w:r>
              <w:tab/>
            </w:r>
            <w:r>
              <w:tab/>
              <w:t>Rs. 20,000</w:t>
            </w:r>
          </w:p>
          <w:p w:rsidR="007E4B83" w:rsidRDefault="007E4B83" w:rsidP="007E4B83">
            <w:pPr>
              <w:jc w:val="both"/>
            </w:pPr>
            <w:r>
              <w:tab/>
            </w:r>
            <w:r>
              <w:tab/>
            </w:r>
          </w:p>
          <w:p w:rsidR="007E4B83" w:rsidRDefault="007E4B83" w:rsidP="007E4B83">
            <w:pPr>
              <w:ind w:firstLine="720"/>
              <w:jc w:val="both"/>
            </w:pPr>
            <w:r>
              <w:t xml:space="preserve">3                             </w:t>
            </w:r>
            <w:r>
              <w:tab/>
            </w:r>
            <w:r>
              <w:tab/>
            </w:r>
            <w:r>
              <w:rPr>
                <w:rFonts w:ascii="Rupee" w:hAnsi="Rupee"/>
              </w:rPr>
              <w:t xml:space="preserve">Rs. </w:t>
            </w:r>
            <w:r>
              <w:t>30,000</w:t>
            </w:r>
          </w:p>
          <w:p w:rsidR="007E4B83" w:rsidRDefault="007E4B83" w:rsidP="007E4B83">
            <w:pPr>
              <w:jc w:val="both"/>
            </w:pPr>
            <w:r>
              <w:tab/>
            </w:r>
            <w:r>
              <w:tab/>
            </w:r>
          </w:p>
          <w:p w:rsidR="007E4B83" w:rsidRDefault="007E4B83" w:rsidP="007E4B83">
            <w:pPr>
              <w:ind w:firstLine="720"/>
              <w:jc w:val="both"/>
            </w:pPr>
            <w:r>
              <w:t xml:space="preserve">4                               </w:t>
            </w:r>
            <w:r>
              <w:tab/>
            </w:r>
            <w:r>
              <w:tab/>
            </w:r>
            <w:r>
              <w:rPr>
                <w:rFonts w:ascii="Rupee" w:hAnsi="Rupee"/>
              </w:rPr>
              <w:t xml:space="preserve">Rs. </w:t>
            </w:r>
            <w:r>
              <w:t>40,000</w:t>
            </w:r>
          </w:p>
          <w:p w:rsidR="007E4B83" w:rsidRDefault="007E4B83" w:rsidP="007E4B83">
            <w:pPr>
              <w:jc w:val="both"/>
            </w:pPr>
            <w:r>
              <w:tab/>
            </w:r>
            <w:r>
              <w:tab/>
            </w:r>
          </w:p>
          <w:p w:rsidR="007E4B83" w:rsidRDefault="007E4B83" w:rsidP="007E4B83">
            <w:pPr>
              <w:ind w:firstLine="720"/>
              <w:jc w:val="both"/>
            </w:pPr>
            <w:r>
              <w:t xml:space="preserve">5                              </w:t>
            </w:r>
            <w:r>
              <w:tab/>
            </w:r>
            <w:r>
              <w:tab/>
            </w:r>
            <w:r>
              <w:rPr>
                <w:rFonts w:ascii="Rupee" w:hAnsi="Rupee"/>
              </w:rPr>
              <w:t xml:space="preserve">Rs. </w:t>
            </w:r>
            <w:r>
              <w:t>50,000</w:t>
            </w:r>
          </w:p>
          <w:p w:rsidR="007E4B83" w:rsidRDefault="007E4B83" w:rsidP="007E4B83">
            <w:pPr>
              <w:jc w:val="both"/>
            </w:pPr>
          </w:p>
          <w:p w:rsidR="007E4B83" w:rsidRDefault="007E4B83" w:rsidP="005000AC">
            <w:pPr>
              <w:jc w:val="both"/>
            </w:pPr>
            <w:r>
              <w:t xml:space="preserve">You are required to suggest whether the project is feasible for Arcelor Mittal to make investment in it , applying the following capital budgeting  techniques. Justify with reasons.  </w:t>
            </w:r>
          </w:p>
          <w:p w:rsidR="007E4B83" w:rsidRDefault="007E4B83" w:rsidP="000A3A9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Pay Back Period</w:t>
            </w:r>
          </w:p>
          <w:p w:rsidR="007E4B83" w:rsidRDefault="007E4B83" w:rsidP="000A3A9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Net Present Value  </w:t>
            </w:r>
          </w:p>
          <w:p w:rsidR="008C7BA2" w:rsidRPr="00EF5853" w:rsidRDefault="007E4B83" w:rsidP="00193F2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Profitability index.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21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00D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36CA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upee">
    <w:altName w:val="Cambria Math"/>
    <w:charset w:val="00"/>
    <w:family w:val="auto"/>
    <w:pitch w:val="variable"/>
    <w:sig w:usb0="00000001" w:usb1="5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16DDE"/>
    <w:multiLevelType w:val="hybridMultilevel"/>
    <w:tmpl w:val="D7DA79B2"/>
    <w:lvl w:ilvl="0" w:tplc="2EC0CB3A">
      <w:start w:val="1"/>
      <w:numFmt w:val="lowerLetter"/>
      <w:lvlText w:val="(%1)"/>
      <w:lvlJc w:val="left"/>
      <w:pPr>
        <w:ind w:left="1152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8F145E"/>
    <w:multiLevelType w:val="hybridMultilevel"/>
    <w:tmpl w:val="2D522A96"/>
    <w:lvl w:ilvl="0" w:tplc="9C669E7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F2FD3"/>
    <w:multiLevelType w:val="hybridMultilevel"/>
    <w:tmpl w:val="2D522A96"/>
    <w:lvl w:ilvl="0" w:tplc="9C669E7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50BB5"/>
    <w:rsid w:val="00060CB9"/>
    <w:rsid w:val="00061821"/>
    <w:rsid w:val="000A3A90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36CAE"/>
    <w:rsid w:val="0024210D"/>
    <w:rsid w:val="00252AB2"/>
    <w:rsid w:val="00266439"/>
    <w:rsid w:val="0026653D"/>
    <w:rsid w:val="002C39A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00AC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5D6F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14A4"/>
    <w:rsid w:val="007802BC"/>
    <w:rsid w:val="007A4ACD"/>
    <w:rsid w:val="007E4B8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4043"/>
    <w:rsid w:val="00942884"/>
    <w:rsid w:val="0095679B"/>
    <w:rsid w:val="00963CB5"/>
    <w:rsid w:val="009B53DD"/>
    <w:rsid w:val="009C5A1D"/>
    <w:rsid w:val="009E09A3"/>
    <w:rsid w:val="009E55E3"/>
    <w:rsid w:val="00A47E2A"/>
    <w:rsid w:val="00A51923"/>
    <w:rsid w:val="00AA3F2E"/>
    <w:rsid w:val="00AA5E39"/>
    <w:rsid w:val="00AA6B40"/>
    <w:rsid w:val="00AB0118"/>
    <w:rsid w:val="00AC1387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0DB"/>
    <w:rsid w:val="00D0319F"/>
    <w:rsid w:val="00D26924"/>
    <w:rsid w:val="00D3698C"/>
    <w:rsid w:val="00D62341"/>
    <w:rsid w:val="00D64FF9"/>
    <w:rsid w:val="00D805C4"/>
    <w:rsid w:val="00D85619"/>
    <w:rsid w:val="00D94D54"/>
    <w:rsid w:val="00DB38C1"/>
    <w:rsid w:val="00DE0497"/>
    <w:rsid w:val="00DF2DD4"/>
    <w:rsid w:val="00E31AA7"/>
    <w:rsid w:val="00E416F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75FD"/>
    <w:rsid w:val="00F55D6F"/>
    <w:rsid w:val="00F6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508B8-8420-4307-869D-46590BCF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2018-09-21T16:22:00Z</dcterms:created>
  <dcterms:modified xsi:type="dcterms:W3CDTF">2018-12-04T04:13:00Z</dcterms:modified>
</cp:coreProperties>
</file>